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E8" w:rsidRDefault="00A73395">
      <w:r>
        <w:t>SIA – 2021 Annual Report</w:t>
      </w:r>
    </w:p>
    <w:p w:rsidR="00A73395" w:rsidRDefault="00A73395">
      <w:pPr>
        <w:pBdr>
          <w:bottom w:val="single" w:sz="12" w:space="1" w:color="auto"/>
        </w:pBdr>
      </w:pPr>
      <w:r>
        <w:t>Eddyville Charter School</w:t>
      </w:r>
    </w:p>
    <w:p w:rsidR="00A73395" w:rsidRDefault="00A73395"/>
    <w:p w:rsidR="00A73395" w:rsidRDefault="00A73395">
      <w:r>
        <w:t>At the center of SIA, the mission is to improve student health and well-being and achieve equity-based outcomes in student learning.</w:t>
      </w:r>
    </w:p>
    <w:p w:rsidR="00A73395" w:rsidRDefault="00A73395">
      <w:r>
        <w:t>Through Eddyville’s stakeholder inventory of needs and priorities, it was and still is imperative to prioritize student mental and emotional health in order to be regulated and open to healthy learning and ultimately, student success in and out of the classroom.</w:t>
      </w:r>
    </w:p>
    <w:p w:rsidR="00A73395" w:rsidRDefault="00A73395">
      <w:r>
        <w:t>Funding has been allocated to K-12 mental health counseling and K-5 behavioral specialist training including music class once a week for K-5 students.</w:t>
      </w:r>
    </w:p>
    <w:p w:rsidR="0019447B" w:rsidRPr="00765B3E" w:rsidRDefault="0019447B">
      <w:pPr>
        <w:rPr>
          <w:b/>
        </w:rPr>
      </w:pPr>
      <w:r w:rsidRPr="00765B3E">
        <w:rPr>
          <w:b/>
        </w:rPr>
        <w:t>Common Metrics:</w:t>
      </w:r>
    </w:p>
    <w:tbl>
      <w:tblPr>
        <w:tblStyle w:val="TableGrid"/>
        <w:tblW w:w="0" w:type="auto"/>
        <w:tblLook w:val="04A0" w:firstRow="1" w:lastRow="0" w:firstColumn="1" w:lastColumn="0" w:noHBand="0" w:noVBand="1"/>
      </w:tblPr>
      <w:tblGrid>
        <w:gridCol w:w="3116"/>
        <w:gridCol w:w="3117"/>
        <w:gridCol w:w="3117"/>
      </w:tblGrid>
      <w:tr w:rsidR="0019447B" w:rsidRPr="0019447B" w:rsidTr="0019447B">
        <w:tc>
          <w:tcPr>
            <w:tcW w:w="3116" w:type="dxa"/>
            <w:vAlign w:val="center"/>
          </w:tcPr>
          <w:p w:rsidR="0019447B" w:rsidRPr="0019447B" w:rsidRDefault="00200453" w:rsidP="0019447B">
            <w:pPr>
              <w:jc w:val="right"/>
              <w:rPr>
                <w:sz w:val="18"/>
                <w:szCs w:val="18"/>
              </w:rPr>
            </w:pPr>
            <w:r>
              <w:rPr>
                <w:b/>
                <w:sz w:val="18"/>
                <w:szCs w:val="18"/>
              </w:rPr>
              <w:t>2020-21</w:t>
            </w:r>
          </w:p>
        </w:tc>
        <w:tc>
          <w:tcPr>
            <w:tcW w:w="3117" w:type="dxa"/>
            <w:vAlign w:val="center"/>
          </w:tcPr>
          <w:p w:rsidR="0019447B" w:rsidRPr="0019447B" w:rsidRDefault="0019447B" w:rsidP="00200453">
            <w:pPr>
              <w:jc w:val="center"/>
              <w:rPr>
                <w:b/>
                <w:sz w:val="18"/>
                <w:szCs w:val="18"/>
              </w:rPr>
            </w:pPr>
            <w:r w:rsidRPr="0019447B">
              <w:rPr>
                <w:b/>
                <w:sz w:val="18"/>
                <w:szCs w:val="18"/>
              </w:rPr>
              <w:t>School-wide</w:t>
            </w:r>
            <w:r w:rsidR="00200453">
              <w:rPr>
                <w:b/>
                <w:sz w:val="18"/>
                <w:szCs w:val="18"/>
              </w:rPr>
              <w:t xml:space="preserve"> </w:t>
            </w:r>
          </w:p>
        </w:tc>
        <w:tc>
          <w:tcPr>
            <w:tcW w:w="3117" w:type="dxa"/>
            <w:vAlign w:val="center"/>
          </w:tcPr>
          <w:p w:rsidR="0019447B" w:rsidRPr="0019447B" w:rsidRDefault="0019447B" w:rsidP="0019447B">
            <w:pPr>
              <w:jc w:val="center"/>
              <w:rPr>
                <w:b/>
                <w:sz w:val="18"/>
                <w:szCs w:val="18"/>
              </w:rPr>
            </w:pPr>
            <w:r w:rsidRPr="0019447B">
              <w:rPr>
                <w:b/>
                <w:sz w:val="18"/>
                <w:szCs w:val="18"/>
              </w:rPr>
              <w:t>Disaggregated</w:t>
            </w:r>
          </w:p>
        </w:tc>
      </w:tr>
      <w:tr w:rsidR="0019447B" w:rsidRPr="0019447B" w:rsidTr="0019447B">
        <w:tc>
          <w:tcPr>
            <w:tcW w:w="3116" w:type="dxa"/>
            <w:vAlign w:val="center"/>
          </w:tcPr>
          <w:p w:rsidR="0019447B" w:rsidRPr="0019447B" w:rsidRDefault="0019447B" w:rsidP="0019447B">
            <w:pPr>
              <w:jc w:val="right"/>
              <w:rPr>
                <w:sz w:val="18"/>
                <w:szCs w:val="18"/>
              </w:rPr>
            </w:pPr>
            <w:r w:rsidRPr="0019447B">
              <w:rPr>
                <w:sz w:val="18"/>
                <w:szCs w:val="18"/>
              </w:rPr>
              <w:t>4-yr. Graduation rate</w:t>
            </w:r>
          </w:p>
        </w:tc>
        <w:tc>
          <w:tcPr>
            <w:tcW w:w="3117" w:type="dxa"/>
            <w:vAlign w:val="center"/>
          </w:tcPr>
          <w:p w:rsidR="0019447B" w:rsidRPr="0019447B" w:rsidRDefault="0019447B" w:rsidP="0019447B">
            <w:pPr>
              <w:jc w:val="center"/>
              <w:rPr>
                <w:sz w:val="18"/>
                <w:szCs w:val="18"/>
              </w:rPr>
            </w:pPr>
            <w:r w:rsidRPr="0019447B">
              <w:rPr>
                <w:sz w:val="18"/>
                <w:szCs w:val="18"/>
              </w:rPr>
              <w:t>100%</w:t>
            </w:r>
          </w:p>
        </w:tc>
        <w:tc>
          <w:tcPr>
            <w:tcW w:w="3117" w:type="dxa"/>
            <w:vAlign w:val="center"/>
          </w:tcPr>
          <w:p w:rsidR="0019447B" w:rsidRPr="0019447B" w:rsidRDefault="0019447B" w:rsidP="0019447B">
            <w:pPr>
              <w:jc w:val="center"/>
              <w:rPr>
                <w:sz w:val="18"/>
                <w:szCs w:val="18"/>
              </w:rPr>
            </w:pPr>
            <w:r w:rsidRPr="0019447B">
              <w:rPr>
                <w:sz w:val="18"/>
                <w:szCs w:val="18"/>
              </w:rPr>
              <w:t>White</w:t>
            </w:r>
            <w:r>
              <w:rPr>
                <w:sz w:val="18"/>
                <w:szCs w:val="18"/>
              </w:rPr>
              <w:t xml:space="preserve"> – 100%</w:t>
            </w:r>
          </w:p>
          <w:p w:rsidR="0019447B" w:rsidRPr="0019447B" w:rsidRDefault="0019447B" w:rsidP="0019447B">
            <w:pPr>
              <w:jc w:val="center"/>
              <w:rPr>
                <w:sz w:val="18"/>
                <w:szCs w:val="18"/>
              </w:rPr>
            </w:pPr>
            <w:r w:rsidRPr="0019447B">
              <w:rPr>
                <w:sz w:val="18"/>
                <w:szCs w:val="18"/>
              </w:rPr>
              <w:t>S</w:t>
            </w:r>
            <w:r w:rsidR="00175763">
              <w:rPr>
                <w:sz w:val="18"/>
                <w:szCs w:val="18"/>
              </w:rPr>
              <w:t xml:space="preserve"> </w:t>
            </w:r>
            <w:r w:rsidRPr="0019447B">
              <w:rPr>
                <w:sz w:val="18"/>
                <w:szCs w:val="18"/>
              </w:rPr>
              <w:t>w/Disabilities</w:t>
            </w:r>
            <w:r>
              <w:rPr>
                <w:sz w:val="18"/>
                <w:szCs w:val="18"/>
              </w:rPr>
              <w:t xml:space="preserve"> – 100%</w:t>
            </w:r>
          </w:p>
          <w:p w:rsidR="0019447B" w:rsidRPr="0019447B" w:rsidRDefault="0019447B" w:rsidP="0019447B">
            <w:pPr>
              <w:jc w:val="center"/>
              <w:rPr>
                <w:sz w:val="18"/>
                <w:szCs w:val="18"/>
              </w:rPr>
            </w:pPr>
            <w:r w:rsidRPr="0019447B">
              <w:rPr>
                <w:sz w:val="18"/>
                <w:szCs w:val="18"/>
              </w:rPr>
              <w:t>American Indian/Alaska Native</w:t>
            </w:r>
            <w:r>
              <w:rPr>
                <w:sz w:val="18"/>
                <w:szCs w:val="18"/>
              </w:rPr>
              <w:t xml:space="preserve"> – 100%</w:t>
            </w:r>
          </w:p>
          <w:p w:rsidR="0019447B" w:rsidRPr="0019447B" w:rsidRDefault="0019447B" w:rsidP="0019447B">
            <w:pPr>
              <w:jc w:val="center"/>
              <w:rPr>
                <w:sz w:val="18"/>
                <w:szCs w:val="18"/>
              </w:rPr>
            </w:pPr>
            <w:r w:rsidRPr="0019447B">
              <w:rPr>
                <w:sz w:val="18"/>
                <w:szCs w:val="18"/>
              </w:rPr>
              <w:t>Black/African American</w:t>
            </w:r>
            <w:r>
              <w:rPr>
                <w:sz w:val="18"/>
                <w:szCs w:val="18"/>
              </w:rPr>
              <w:t xml:space="preserve"> – 100%</w:t>
            </w:r>
          </w:p>
          <w:p w:rsidR="0019447B" w:rsidRPr="0019447B" w:rsidRDefault="0019447B" w:rsidP="0019447B">
            <w:pPr>
              <w:jc w:val="center"/>
              <w:rPr>
                <w:sz w:val="18"/>
                <w:szCs w:val="18"/>
              </w:rPr>
            </w:pPr>
            <w:r w:rsidRPr="0019447B">
              <w:rPr>
                <w:sz w:val="18"/>
                <w:szCs w:val="18"/>
              </w:rPr>
              <w:t>Hispanic/Latinos</w:t>
            </w:r>
            <w:r>
              <w:rPr>
                <w:sz w:val="18"/>
                <w:szCs w:val="18"/>
              </w:rPr>
              <w:t xml:space="preserve"> </w:t>
            </w:r>
            <w:r w:rsidR="0091420B">
              <w:rPr>
                <w:sz w:val="18"/>
                <w:szCs w:val="18"/>
              </w:rPr>
              <w:t>–</w:t>
            </w:r>
            <w:r>
              <w:rPr>
                <w:sz w:val="18"/>
                <w:szCs w:val="18"/>
              </w:rPr>
              <w:t xml:space="preserve"> </w:t>
            </w:r>
            <w:r w:rsidR="0091420B">
              <w:rPr>
                <w:sz w:val="18"/>
                <w:szCs w:val="18"/>
              </w:rPr>
              <w:t>100%</w:t>
            </w:r>
          </w:p>
          <w:p w:rsidR="0019447B" w:rsidRPr="0019447B" w:rsidRDefault="0019447B" w:rsidP="0019447B">
            <w:pPr>
              <w:jc w:val="center"/>
              <w:rPr>
                <w:sz w:val="18"/>
                <w:szCs w:val="18"/>
              </w:rPr>
            </w:pPr>
            <w:r w:rsidRPr="0019447B">
              <w:rPr>
                <w:sz w:val="18"/>
                <w:szCs w:val="18"/>
              </w:rPr>
              <w:t>Homeless students</w:t>
            </w:r>
            <w:r>
              <w:rPr>
                <w:sz w:val="18"/>
                <w:szCs w:val="18"/>
              </w:rPr>
              <w:t xml:space="preserve"> –</w:t>
            </w:r>
            <w:r w:rsidR="0091420B">
              <w:rPr>
                <w:sz w:val="18"/>
                <w:szCs w:val="18"/>
              </w:rPr>
              <w:t xml:space="preserve"> 100%</w:t>
            </w:r>
          </w:p>
        </w:tc>
      </w:tr>
      <w:tr w:rsidR="0019447B" w:rsidRPr="0019447B" w:rsidTr="0019447B">
        <w:tc>
          <w:tcPr>
            <w:tcW w:w="3116" w:type="dxa"/>
            <w:vAlign w:val="center"/>
          </w:tcPr>
          <w:p w:rsidR="0019447B" w:rsidRPr="0019447B" w:rsidRDefault="0019447B" w:rsidP="0019447B">
            <w:pPr>
              <w:jc w:val="right"/>
              <w:rPr>
                <w:sz w:val="18"/>
                <w:szCs w:val="18"/>
              </w:rPr>
            </w:pPr>
            <w:r w:rsidRPr="0019447B">
              <w:rPr>
                <w:sz w:val="18"/>
                <w:szCs w:val="18"/>
              </w:rPr>
              <w:t>3</w:t>
            </w:r>
            <w:r w:rsidRPr="0019447B">
              <w:rPr>
                <w:sz w:val="18"/>
                <w:szCs w:val="18"/>
                <w:vertAlign w:val="superscript"/>
              </w:rPr>
              <w:t>rd</w:t>
            </w:r>
            <w:r w:rsidRPr="0019447B">
              <w:rPr>
                <w:sz w:val="18"/>
                <w:szCs w:val="18"/>
              </w:rPr>
              <w:t xml:space="preserve"> Grade Reading</w:t>
            </w:r>
          </w:p>
        </w:tc>
        <w:tc>
          <w:tcPr>
            <w:tcW w:w="3117" w:type="dxa"/>
            <w:vAlign w:val="center"/>
          </w:tcPr>
          <w:p w:rsidR="0019447B" w:rsidRPr="0019447B" w:rsidRDefault="0019447B" w:rsidP="0019447B">
            <w:pPr>
              <w:jc w:val="center"/>
              <w:rPr>
                <w:sz w:val="18"/>
                <w:szCs w:val="18"/>
              </w:rPr>
            </w:pPr>
            <w:r>
              <w:rPr>
                <w:sz w:val="18"/>
                <w:szCs w:val="18"/>
              </w:rPr>
              <w:t>51%</w:t>
            </w:r>
          </w:p>
        </w:tc>
        <w:tc>
          <w:tcPr>
            <w:tcW w:w="3117" w:type="dxa"/>
            <w:vAlign w:val="center"/>
          </w:tcPr>
          <w:p w:rsidR="0019447B" w:rsidRPr="0019447B" w:rsidRDefault="0019447B" w:rsidP="0019447B">
            <w:pPr>
              <w:jc w:val="center"/>
              <w:rPr>
                <w:sz w:val="18"/>
                <w:szCs w:val="18"/>
              </w:rPr>
            </w:pPr>
            <w:r w:rsidRPr="0019447B">
              <w:rPr>
                <w:sz w:val="18"/>
                <w:szCs w:val="18"/>
              </w:rPr>
              <w:t>White</w:t>
            </w:r>
            <w:r w:rsidR="00206BCD">
              <w:rPr>
                <w:sz w:val="18"/>
                <w:szCs w:val="18"/>
              </w:rPr>
              <w:t xml:space="preserve"> 51%</w:t>
            </w:r>
          </w:p>
          <w:p w:rsidR="0019447B" w:rsidRPr="0019447B" w:rsidRDefault="0019447B" w:rsidP="0019447B">
            <w:pPr>
              <w:jc w:val="center"/>
              <w:rPr>
                <w:sz w:val="18"/>
                <w:szCs w:val="18"/>
              </w:rPr>
            </w:pPr>
            <w:r w:rsidRPr="0019447B">
              <w:rPr>
                <w:sz w:val="18"/>
                <w:szCs w:val="18"/>
              </w:rPr>
              <w:t>S</w:t>
            </w:r>
            <w:r w:rsidR="00175763">
              <w:rPr>
                <w:sz w:val="18"/>
                <w:szCs w:val="18"/>
              </w:rPr>
              <w:t xml:space="preserve"> </w:t>
            </w:r>
            <w:r w:rsidRPr="0019447B">
              <w:rPr>
                <w:sz w:val="18"/>
                <w:szCs w:val="18"/>
              </w:rPr>
              <w:t>w/Disabilities</w:t>
            </w:r>
          </w:p>
          <w:p w:rsidR="0019447B" w:rsidRPr="0019447B" w:rsidRDefault="0019447B" w:rsidP="0019447B">
            <w:pPr>
              <w:jc w:val="center"/>
              <w:rPr>
                <w:sz w:val="18"/>
                <w:szCs w:val="18"/>
              </w:rPr>
            </w:pPr>
            <w:r w:rsidRPr="0019447B">
              <w:rPr>
                <w:sz w:val="18"/>
                <w:szCs w:val="18"/>
              </w:rPr>
              <w:t>American Indian/Alaska Native</w:t>
            </w:r>
            <w:r w:rsidR="00206BCD">
              <w:rPr>
                <w:sz w:val="18"/>
                <w:szCs w:val="18"/>
              </w:rPr>
              <w:t xml:space="preserve"> </w:t>
            </w:r>
            <w:r w:rsidR="00405543">
              <w:rPr>
                <w:sz w:val="18"/>
                <w:szCs w:val="18"/>
              </w:rPr>
              <w:t>50%</w:t>
            </w:r>
          </w:p>
          <w:p w:rsidR="0019447B" w:rsidRPr="0019447B" w:rsidRDefault="0019447B" w:rsidP="0019447B">
            <w:pPr>
              <w:jc w:val="center"/>
              <w:rPr>
                <w:sz w:val="18"/>
                <w:szCs w:val="18"/>
              </w:rPr>
            </w:pPr>
            <w:r w:rsidRPr="0019447B">
              <w:rPr>
                <w:sz w:val="18"/>
                <w:szCs w:val="18"/>
              </w:rPr>
              <w:t>Black/African American</w:t>
            </w:r>
            <w:r w:rsidR="00206BCD">
              <w:rPr>
                <w:sz w:val="18"/>
                <w:szCs w:val="18"/>
              </w:rPr>
              <w:t xml:space="preserve"> n/a</w:t>
            </w:r>
          </w:p>
          <w:p w:rsidR="0019447B" w:rsidRPr="0019447B" w:rsidRDefault="0019447B" w:rsidP="0019447B">
            <w:pPr>
              <w:jc w:val="center"/>
              <w:rPr>
                <w:sz w:val="18"/>
                <w:szCs w:val="18"/>
              </w:rPr>
            </w:pPr>
            <w:r w:rsidRPr="0019447B">
              <w:rPr>
                <w:sz w:val="18"/>
                <w:szCs w:val="18"/>
              </w:rPr>
              <w:t>Hispanic/Latinos</w:t>
            </w:r>
            <w:r w:rsidR="00206BCD">
              <w:rPr>
                <w:sz w:val="18"/>
                <w:szCs w:val="18"/>
              </w:rPr>
              <w:t xml:space="preserve"> 0%</w:t>
            </w:r>
          </w:p>
          <w:p w:rsidR="0019447B" w:rsidRDefault="0019447B" w:rsidP="0019447B">
            <w:pPr>
              <w:jc w:val="center"/>
              <w:rPr>
                <w:sz w:val="18"/>
                <w:szCs w:val="18"/>
              </w:rPr>
            </w:pPr>
            <w:r w:rsidRPr="0019447B">
              <w:rPr>
                <w:sz w:val="18"/>
                <w:szCs w:val="18"/>
              </w:rPr>
              <w:t xml:space="preserve">Homeless </w:t>
            </w:r>
            <w:proofErr w:type="gramStart"/>
            <w:r w:rsidRPr="0019447B">
              <w:rPr>
                <w:sz w:val="18"/>
                <w:szCs w:val="18"/>
              </w:rPr>
              <w:t>students</w:t>
            </w:r>
            <w:proofErr w:type="gramEnd"/>
            <w:r w:rsidR="0091420B">
              <w:rPr>
                <w:sz w:val="18"/>
                <w:szCs w:val="18"/>
              </w:rPr>
              <w:t xml:space="preserve"> </w:t>
            </w:r>
            <w:r w:rsidR="00206BCD">
              <w:rPr>
                <w:sz w:val="18"/>
                <w:szCs w:val="18"/>
              </w:rPr>
              <w:t>n/a</w:t>
            </w:r>
          </w:p>
          <w:p w:rsidR="0019447B" w:rsidRPr="0019447B" w:rsidRDefault="0019447B" w:rsidP="0019447B">
            <w:pPr>
              <w:jc w:val="center"/>
              <w:rPr>
                <w:sz w:val="18"/>
                <w:szCs w:val="18"/>
              </w:rPr>
            </w:pPr>
            <w:r>
              <w:rPr>
                <w:sz w:val="18"/>
                <w:szCs w:val="18"/>
              </w:rPr>
              <w:t>ELL  - 2 grade levels below</w:t>
            </w:r>
            <w:r w:rsidR="0091420B">
              <w:rPr>
                <w:sz w:val="18"/>
                <w:szCs w:val="18"/>
              </w:rPr>
              <w:t xml:space="preserve"> 0%</w:t>
            </w:r>
          </w:p>
        </w:tc>
      </w:tr>
      <w:tr w:rsidR="0019447B" w:rsidRPr="0019447B" w:rsidTr="0019447B">
        <w:tc>
          <w:tcPr>
            <w:tcW w:w="3116" w:type="dxa"/>
            <w:vAlign w:val="center"/>
          </w:tcPr>
          <w:p w:rsidR="0019447B" w:rsidRPr="0019447B" w:rsidRDefault="0019447B" w:rsidP="0019447B">
            <w:pPr>
              <w:jc w:val="right"/>
              <w:rPr>
                <w:sz w:val="18"/>
                <w:szCs w:val="18"/>
              </w:rPr>
            </w:pPr>
            <w:r w:rsidRPr="0019447B">
              <w:rPr>
                <w:sz w:val="18"/>
                <w:szCs w:val="18"/>
              </w:rPr>
              <w:t>9</w:t>
            </w:r>
            <w:r w:rsidRPr="0019447B">
              <w:rPr>
                <w:sz w:val="18"/>
                <w:szCs w:val="18"/>
                <w:vertAlign w:val="superscript"/>
              </w:rPr>
              <w:t>th</w:t>
            </w:r>
            <w:r w:rsidRPr="0019447B">
              <w:rPr>
                <w:sz w:val="18"/>
                <w:szCs w:val="18"/>
              </w:rPr>
              <w:t xml:space="preserve"> Grade on-track</w:t>
            </w:r>
          </w:p>
        </w:tc>
        <w:tc>
          <w:tcPr>
            <w:tcW w:w="3117" w:type="dxa"/>
            <w:vAlign w:val="center"/>
          </w:tcPr>
          <w:p w:rsidR="0019447B" w:rsidRPr="0019447B" w:rsidRDefault="0019447B" w:rsidP="0019447B">
            <w:pPr>
              <w:jc w:val="center"/>
              <w:rPr>
                <w:sz w:val="18"/>
                <w:szCs w:val="18"/>
              </w:rPr>
            </w:pPr>
            <w:r w:rsidRPr="0019447B">
              <w:rPr>
                <w:sz w:val="18"/>
                <w:szCs w:val="18"/>
              </w:rPr>
              <w:t>94%</w:t>
            </w:r>
          </w:p>
        </w:tc>
        <w:tc>
          <w:tcPr>
            <w:tcW w:w="3117" w:type="dxa"/>
            <w:vAlign w:val="center"/>
          </w:tcPr>
          <w:p w:rsidR="0019447B" w:rsidRPr="0019447B" w:rsidRDefault="0019447B" w:rsidP="0019447B">
            <w:pPr>
              <w:jc w:val="center"/>
              <w:rPr>
                <w:sz w:val="18"/>
                <w:szCs w:val="18"/>
              </w:rPr>
            </w:pPr>
            <w:r w:rsidRPr="0019447B">
              <w:rPr>
                <w:sz w:val="18"/>
                <w:szCs w:val="18"/>
              </w:rPr>
              <w:t>White</w:t>
            </w:r>
            <w:r w:rsidR="0091420B">
              <w:rPr>
                <w:sz w:val="18"/>
                <w:szCs w:val="18"/>
              </w:rPr>
              <w:t xml:space="preserve"> – 94%</w:t>
            </w:r>
          </w:p>
          <w:p w:rsidR="0019447B" w:rsidRPr="0019447B" w:rsidRDefault="0019447B" w:rsidP="0019447B">
            <w:pPr>
              <w:jc w:val="center"/>
              <w:rPr>
                <w:sz w:val="18"/>
                <w:szCs w:val="18"/>
              </w:rPr>
            </w:pPr>
            <w:r w:rsidRPr="0019447B">
              <w:rPr>
                <w:sz w:val="18"/>
                <w:szCs w:val="18"/>
              </w:rPr>
              <w:t>S</w:t>
            </w:r>
            <w:r w:rsidR="00175763">
              <w:rPr>
                <w:sz w:val="18"/>
                <w:szCs w:val="18"/>
              </w:rPr>
              <w:t xml:space="preserve"> </w:t>
            </w:r>
            <w:r w:rsidRPr="0019447B">
              <w:rPr>
                <w:sz w:val="18"/>
                <w:szCs w:val="18"/>
              </w:rPr>
              <w:t>w/Disabilities</w:t>
            </w:r>
            <w:r w:rsidR="0091420B">
              <w:rPr>
                <w:sz w:val="18"/>
                <w:szCs w:val="18"/>
              </w:rPr>
              <w:t xml:space="preserve"> – 100%</w:t>
            </w:r>
          </w:p>
          <w:p w:rsidR="0019447B" w:rsidRPr="0019447B" w:rsidRDefault="0019447B" w:rsidP="0019447B">
            <w:pPr>
              <w:jc w:val="center"/>
              <w:rPr>
                <w:sz w:val="18"/>
                <w:szCs w:val="18"/>
              </w:rPr>
            </w:pPr>
            <w:r w:rsidRPr="0019447B">
              <w:rPr>
                <w:sz w:val="18"/>
                <w:szCs w:val="18"/>
              </w:rPr>
              <w:t>American Indian/Alaska Native</w:t>
            </w:r>
            <w:r w:rsidR="0091420B">
              <w:rPr>
                <w:sz w:val="18"/>
                <w:szCs w:val="18"/>
              </w:rPr>
              <w:t xml:space="preserve"> – 100%</w:t>
            </w:r>
          </w:p>
          <w:p w:rsidR="0019447B" w:rsidRPr="0019447B" w:rsidRDefault="0019447B" w:rsidP="0019447B">
            <w:pPr>
              <w:jc w:val="center"/>
              <w:rPr>
                <w:sz w:val="18"/>
                <w:szCs w:val="18"/>
              </w:rPr>
            </w:pPr>
            <w:r w:rsidRPr="0019447B">
              <w:rPr>
                <w:sz w:val="18"/>
                <w:szCs w:val="18"/>
              </w:rPr>
              <w:t>Black/African American</w:t>
            </w:r>
            <w:r w:rsidR="0091420B">
              <w:rPr>
                <w:sz w:val="18"/>
                <w:szCs w:val="18"/>
              </w:rPr>
              <w:t xml:space="preserve"> – 100%</w:t>
            </w:r>
          </w:p>
          <w:p w:rsidR="0019447B" w:rsidRPr="0019447B" w:rsidRDefault="0019447B" w:rsidP="0019447B">
            <w:pPr>
              <w:jc w:val="center"/>
              <w:rPr>
                <w:sz w:val="18"/>
                <w:szCs w:val="18"/>
              </w:rPr>
            </w:pPr>
            <w:r w:rsidRPr="0019447B">
              <w:rPr>
                <w:sz w:val="18"/>
                <w:szCs w:val="18"/>
              </w:rPr>
              <w:t>Hispanic/Latinos</w:t>
            </w:r>
            <w:r w:rsidR="0091420B">
              <w:rPr>
                <w:sz w:val="18"/>
                <w:szCs w:val="18"/>
              </w:rPr>
              <w:t xml:space="preserve"> – 100%</w:t>
            </w:r>
          </w:p>
          <w:p w:rsidR="0019447B" w:rsidRPr="0019447B" w:rsidRDefault="0019447B" w:rsidP="0019447B">
            <w:pPr>
              <w:jc w:val="center"/>
              <w:rPr>
                <w:sz w:val="18"/>
                <w:szCs w:val="18"/>
              </w:rPr>
            </w:pPr>
            <w:r w:rsidRPr="0019447B">
              <w:rPr>
                <w:sz w:val="18"/>
                <w:szCs w:val="18"/>
              </w:rPr>
              <w:t>Homeless students</w:t>
            </w:r>
            <w:r w:rsidR="0091420B">
              <w:rPr>
                <w:sz w:val="18"/>
                <w:szCs w:val="18"/>
              </w:rPr>
              <w:t xml:space="preserve"> – 100%</w:t>
            </w:r>
          </w:p>
        </w:tc>
      </w:tr>
      <w:tr w:rsidR="0019447B" w:rsidRPr="0019447B" w:rsidTr="0019447B">
        <w:tc>
          <w:tcPr>
            <w:tcW w:w="3116" w:type="dxa"/>
            <w:vAlign w:val="center"/>
          </w:tcPr>
          <w:p w:rsidR="0019447B" w:rsidRPr="0019447B" w:rsidRDefault="0019447B" w:rsidP="0019447B">
            <w:pPr>
              <w:jc w:val="right"/>
              <w:rPr>
                <w:sz w:val="18"/>
                <w:szCs w:val="18"/>
              </w:rPr>
            </w:pPr>
            <w:r w:rsidRPr="0019447B">
              <w:rPr>
                <w:sz w:val="18"/>
                <w:szCs w:val="18"/>
              </w:rPr>
              <w:t>Regular Attenders</w:t>
            </w:r>
          </w:p>
        </w:tc>
        <w:tc>
          <w:tcPr>
            <w:tcW w:w="3117" w:type="dxa"/>
            <w:vAlign w:val="center"/>
          </w:tcPr>
          <w:p w:rsidR="00206BCD" w:rsidRDefault="00206BCD" w:rsidP="0019447B">
            <w:pPr>
              <w:jc w:val="center"/>
              <w:rPr>
                <w:sz w:val="18"/>
                <w:szCs w:val="18"/>
              </w:rPr>
            </w:pPr>
          </w:p>
          <w:p w:rsidR="0019447B" w:rsidRDefault="00206BCD" w:rsidP="0019447B">
            <w:pPr>
              <w:jc w:val="center"/>
              <w:rPr>
                <w:sz w:val="18"/>
                <w:szCs w:val="18"/>
              </w:rPr>
            </w:pPr>
            <w:r>
              <w:rPr>
                <w:sz w:val="18"/>
                <w:szCs w:val="18"/>
              </w:rPr>
              <w:t xml:space="preserve">79% - 60.4% </w:t>
            </w:r>
          </w:p>
          <w:p w:rsidR="00206BCD" w:rsidRPr="00200453" w:rsidRDefault="00206BCD" w:rsidP="0019447B">
            <w:pPr>
              <w:jc w:val="center"/>
              <w:rPr>
                <w:b/>
                <w:sz w:val="18"/>
                <w:szCs w:val="18"/>
              </w:rPr>
            </w:pPr>
            <w:r w:rsidRPr="00200453">
              <w:rPr>
                <w:b/>
                <w:sz w:val="18"/>
                <w:szCs w:val="18"/>
              </w:rPr>
              <w:t>Average 74.5%</w:t>
            </w:r>
          </w:p>
          <w:p w:rsidR="00206BCD" w:rsidRPr="0019447B" w:rsidRDefault="00206BCD" w:rsidP="0019447B">
            <w:pPr>
              <w:jc w:val="center"/>
              <w:rPr>
                <w:sz w:val="18"/>
                <w:szCs w:val="18"/>
              </w:rPr>
            </w:pPr>
          </w:p>
        </w:tc>
        <w:tc>
          <w:tcPr>
            <w:tcW w:w="3117" w:type="dxa"/>
            <w:vAlign w:val="center"/>
          </w:tcPr>
          <w:p w:rsidR="0019447B" w:rsidRDefault="00206BCD" w:rsidP="0019447B">
            <w:pPr>
              <w:jc w:val="center"/>
              <w:rPr>
                <w:sz w:val="18"/>
                <w:szCs w:val="18"/>
              </w:rPr>
            </w:pPr>
            <w:r>
              <w:rPr>
                <w:sz w:val="18"/>
                <w:szCs w:val="18"/>
              </w:rPr>
              <w:t>n/a for 20-21</w:t>
            </w:r>
          </w:p>
          <w:p w:rsidR="00206BCD" w:rsidRPr="0019447B" w:rsidRDefault="00206BCD" w:rsidP="0019447B">
            <w:pPr>
              <w:jc w:val="center"/>
              <w:rPr>
                <w:sz w:val="18"/>
                <w:szCs w:val="18"/>
              </w:rPr>
            </w:pPr>
          </w:p>
        </w:tc>
      </w:tr>
    </w:tbl>
    <w:p w:rsidR="00435CE0" w:rsidRPr="00765B3E" w:rsidRDefault="0019447B">
      <w:pPr>
        <w:rPr>
          <w:b/>
        </w:rPr>
      </w:pPr>
      <w:r w:rsidRPr="00765B3E">
        <w:rPr>
          <w:b/>
        </w:rPr>
        <w:tab/>
      </w:r>
    </w:p>
    <w:p w:rsidR="00435CE0" w:rsidRPr="00765B3E" w:rsidRDefault="00435CE0">
      <w:pPr>
        <w:rPr>
          <w:b/>
          <w:i/>
          <w:sz w:val="28"/>
        </w:rPr>
      </w:pPr>
      <w:r w:rsidRPr="00765B3E">
        <w:rPr>
          <w:b/>
          <w:i/>
          <w:sz w:val="28"/>
        </w:rPr>
        <w:t>Where do we want to be in 5 years?</w:t>
      </w:r>
    </w:p>
    <w:p w:rsidR="00765B3E" w:rsidRDefault="00765B3E">
      <w:pPr>
        <w:rPr>
          <w:i/>
          <w:sz w:val="28"/>
        </w:rPr>
      </w:pPr>
      <w:r>
        <w:rPr>
          <w:i/>
          <w:sz w:val="28"/>
        </w:rPr>
        <w:t>Graduation Rate – maintain 100%</w:t>
      </w:r>
    </w:p>
    <w:p w:rsidR="00765B3E" w:rsidRDefault="00765B3E">
      <w:pPr>
        <w:rPr>
          <w:i/>
          <w:sz w:val="28"/>
        </w:rPr>
      </w:pPr>
      <w:r>
        <w:rPr>
          <w:i/>
          <w:sz w:val="28"/>
        </w:rPr>
        <w:t>RAR – Increase 5% each year to meet 90-95% by year 5</w:t>
      </w:r>
    </w:p>
    <w:p w:rsidR="00765B3E" w:rsidRDefault="00765B3E">
      <w:pPr>
        <w:rPr>
          <w:i/>
          <w:sz w:val="28"/>
        </w:rPr>
      </w:pPr>
      <w:r>
        <w:rPr>
          <w:i/>
          <w:sz w:val="28"/>
        </w:rPr>
        <w:t>3</w:t>
      </w:r>
      <w:r w:rsidRPr="00765B3E">
        <w:rPr>
          <w:i/>
          <w:sz w:val="28"/>
          <w:vertAlign w:val="superscript"/>
        </w:rPr>
        <w:t>rd</w:t>
      </w:r>
      <w:r>
        <w:rPr>
          <w:i/>
          <w:sz w:val="28"/>
        </w:rPr>
        <w:t xml:space="preserve"> Grade Reading – Increase at or above reading level to all students served </w:t>
      </w:r>
      <w:r w:rsidR="00200453">
        <w:rPr>
          <w:i/>
          <w:sz w:val="28"/>
        </w:rPr>
        <w:t xml:space="preserve">to </w:t>
      </w:r>
      <w:r>
        <w:rPr>
          <w:i/>
          <w:sz w:val="28"/>
        </w:rPr>
        <w:t>70%. Increase e</w:t>
      </w:r>
      <w:r w:rsidR="00200453">
        <w:rPr>
          <w:i/>
          <w:sz w:val="28"/>
        </w:rPr>
        <w:t>ach focal group by 5% each year, minimum.</w:t>
      </w:r>
    </w:p>
    <w:p w:rsidR="00765B3E" w:rsidRPr="00765B3E" w:rsidRDefault="00765B3E">
      <w:pPr>
        <w:rPr>
          <w:i/>
          <w:sz w:val="28"/>
        </w:rPr>
      </w:pPr>
      <w:r>
        <w:rPr>
          <w:i/>
          <w:sz w:val="28"/>
        </w:rPr>
        <w:t>9</w:t>
      </w:r>
      <w:r w:rsidRPr="00765B3E">
        <w:rPr>
          <w:i/>
          <w:sz w:val="28"/>
          <w:vertAlign w:val="superscript"/>
        </w:rPr>
        <w:t>th</w:t>
      </w:r>
      <w:r>
        <w:rPr>
          <w:i/>
          <w:sz w:val="28"/>
        </w:rPr>
        <w:t xml:space="preserve"> Grade On-track – Increase to 100% and maintain each year/ensure successful summer school access to begin year 10 on track.</w:t>
      </w:r>
    </w:p>
    <w:p w:rsidR="00A73395" w:rsidRPr="00765B3E" w:rsidRDefault="00414DBD">
      <w:pPr>
        <w:rPr>
          <w:b/>
        </w:rPr>
      </w:pPr>
      <w:r w:rsidRPr="00765B3E">
        <w:rPr>
          <w:b/>
        </w:rPr>
        <w:lastRenderedPageBreak/>
        <w:t>How will ECS meet the goal</w:t>
      </w:r>
      <w:r w:rsidR="00435CE0" w:rsidRPr="00765B3E">
        <w:rPr>
          <w:b/>
        </w:rPr>
        <w:t>?</w:t>
      </w:r>
    </w:p>
    <w:p w:rsidR="00435CE0" w:rsidRDefault="00435CE0" w:rsidP="00435CE0">
      <w:pPr>
        <w:pStyle w:val="ListParagraph"/>
        <w:numPr>
          <w:ilvl w:val="0"/>
          <w:numId w:val="1"/>
        </w:numPr>
      </w:pPr>
      <w:r>
        <w:t>Providing onsite mental and emotional/behavior coaching and resources to assist with self-regulation. This reduces time spent in the office and more time learning in the classroom, engaged and making progress.</w:t>
      </w:r>
    </w:p>
    <w:p w:rsidR="00435CE0" w:rsidRDefault="00435CE0" w:rsidP="00435CE0">
      <w:pPr>
        <w:pStyle w:val="ListParagraph"/>
        <w:numPr>
          <w:ilvl w:val="0"/>
          <w:numId w:val="1"/>
        </w:numPr>
      </w:pPr>
      <w:r>
        <w:t>Staff will receive training and development in trauma informed practices in order to create TI classrooms, regulated and predictable systems and adult regulation to best serve the needs of all students.</w:t>
      </w:r>
    </w:p>
    <w:p w:rsidR="00435CE0" w:rsidRDefault="00435CE0" w:rsidP="00435CE0">
      <w:pPr>
        <w:pStyle w:val="ListParagraph"/>
        <w:numPr>
          <w:ilvl w:val="0"/>
          <w:numId w:val="1"/>
        </w:numPr>
      </w:pPr>
      <w:r>
        <w:t>Closing the gaps for our focal groups will require targeted work sessions with inclusivity and CPS practices at the K-8 level</w:t>
      </w:r>
      <w:r w:rsidR="00200453">
        <w:t xml:space="preserve"> in addition to culturally relevant and engaging curriculum aligned to CCSS</w:t>
      </w:r>
      <w:r>
        <w:t>. If students have an environment where they feel safe, they will want to attend scho</w:t>
      </w:r>
      <w:r w:rsidR="00227A04">
        <w:t>ol and actively engage. This is a critical first step in achieving all target areas. RAR of 90%+ will enhance skill acquisition, application, on track status and successful and timely completion of Oregon graduation requirements.</w:t>
      </w:r>
    </w:p>
    <w:p w:rsidR="00227A04" w:rsidRDefault="00227A04" w:rsidP="00227A04">
      <w:pPr>
        <w:pStyle w:val="ListParagraph"/>
        <w:numPr>
          <w:ilvl w:val="1"/>
          <w:numId w:val="1"/>
        </w:numPr>
      </w:pPr>
      <w:r>
        <w:t>Students need timely and effective interventions to ill behaviors</w:t>
      </w:r>
    </w:p>
    <w:p w:rsidR="00227A04" w:rsidRDefault="00227A04" w:rsidP="00227A04">
      <w:pPr>
        <w:pStyle w:val="ListParagraph"/>
        <w:numPr>
          <w:ilvl w:val="1"/>
          <w:numId w:val="1"/>
        </w:numPr>
      </w:pPr>
      <w:r>
        <w:t>Students need timely, routine access to mental health supports, especially navigating this pandemic</w:t>
      </w:r>
    </w:p>
    <w:p w:rsidR="00200453" w:rsidRDefault="00227A04" w:rsidP="00227A04">
      <w:pPr>
        <w:pStyle w:val="ListParagraph"/>
        <w:numPr>
          <w:ilvl w:val="1"/>
          <w:numId w:val="1"/>
        </w:numPr>
      </w:pPr>
      <w:r>
        <w:t>Access to resources</w:t>
      </w:r>
      <w:r w:rsidR="00200453">
        <w:t xml:space="preserve"> when excluded from</w:t>
      </w:r>
      <w:r>
        <w:t xml:space="preserve"> school are essential to ensuring inclusive and engaging practices.</w:t>
      </w:r>
      <w:r w:rsidR="00173672">
        <w:t xml:space="preserve"> </w:t>
      </w:r>
    </w:p>
    <w:p w:rsidR="00227A04" w:rsidRDefault="00173672" w:rsidP="00200453">
      <w:pPr>
        <w:pStyle w:val="ListParagraph"/>
        <w:ind w:left="1440"/>
      </w:pPr>
      <w:r w:rsidRPr="00173672">
        <w:rPr>
          <w:b/>
        </w:rPr>
        <w:t xml:space="preserve">We </w:t>
      </w:r>
      <w:r w:rsidR="00414DBD" w:rsidRPr="00173672">
        <w:rPr>
          <w:b/>
        </w:rPr>
        <w:t>expect</w:t>
      </w:r>
      <w:r w:rsidRPr="00173672">
        <w:rPr>
          <w:b/>
        </w:rPr>
        <w:t xml:space="preserve"> to see:</w:t>
      </w:r>
    </w:p>
    <w:p w:rsidR="00227A04" w:rsidRDefault="00227A04" w:rsidP="00227A04">
      <w:pPr>
        <w:pStyle w:val="ListParagraph"/>
        <w:numPr>
          <w:ilvl w:val="2"/>
          <w:numId w:val="1"/>
        </w:numPr>
      </w:pPr>
      <w:r>
        <w:t>Monthly monitoring of attendance</w:t>
      </w:r>
      <w:r w:rsidR="003C6814">
        <w:t xml:space="preserve"> – enhanced access and training to online engagement</w:t>
      </w:r>
    </w:p>
    <w:p w:rsidR="00227A04" w:rsidRDefault="00227A04" w:rsidP="00227A04">
      <w:pPr>
        <w:pStyle w:val="ListParagraph"/>
        <w:numPr>
          <w:ilvl w:val="2"/>
          <w:numId w:val="1"/>
        </w:numPr>
      </w:pPr>
      <w:r>
        <w:t>Quarterly diagnostic data collection and review</w:t>
      </w:r>
      <w:r w:rsidR="00173672">
        <w:t>/analysis</w:t>
      </w:r>
      <w:r>
        <w:t>, especially disaggregate data as it applies to ECS</w:t>
      </w:r>
      <w:r w:rsidR="00414DBD">
        <w:t xml:space="preserve"> student populations</w:t>
      </w:r>
    </w:p>
    <w:p w:rsidR="00227A04" w:rsidRDefault="00227A04" w:rsidP="00227A04">
      <w:pPr>
        <w:pStyle w:val="ListParagraph"/>
        <w:numPr>
          <w:ilvl w:val="2"/>
          <w:numId w:val="1"/>
        </w:numPr>
      </w:pPr>
      <w:r>
        <w:t>PLC work bi-monthly</w:t>
      </w:r>
    </w:p>
    <w:p w:rsidR="00227A04" w:rsidRDefault="00227A04" w:rsidP="00227A04">
      <w:pPr>
        <w:pStyle w:val="ListParagraph"/>
        <w:numPr>
          <w:ilvl w:val="2"/>
          <w:numId w:val="1"/>
        </w:numPr>
      </w:pPr>
      <w:r>
        <w:t>SST meetings monthly</w:t>
      </w:r>
    </w:p>
    <w:p w:rsidR="00200453" w:rsidRDefault="00200453" w:rsidP="00227A04">
      <w:pPr>
        <w:pStyle w:val="ListParagraph"/>
        <w:numPr>
          <w:ilvl w:val="2"/>
          <w:numId w:val="1"/>
        </w:numPr>
      </w:pPr>
      <w:r>
        <w:t>Trauma Informed training for staff bi-monthly</w:t>
      </w:r>
    </w:p>
    <w:p w:rsidR="00227A04" w:rsidRDefault="00227A04" w:rsidP="00200453">
      <w:pPr>
        <w:ind w:left="720" w:firstLine="360"/>
      </w:pPr>
      <w:r w:rsidRPr="00200453">
        <w:rPr>
          <w:b/>
        </w:rPr>
        <w:t>Barriers:</w:t>
      </w:r>
      <w:r>
        <w:t xml:space="preserve"> Behavior Specialis</w:t>
      </w:r>
      <w:r w:rsidR="00200453">
        <w:t xml:space="preserve">t experienced at the K-5 level but need is present K-8 and mental health counselor is spread too thin with K-12 student needs-amplified by the pandemic and social climate. </w:t>
      </w:r>
      <w:r>
        <w:t>Time to serve beyond K-5 is limited on a 4-day week in a K-12 setting</w:t>
      </w:r>
      <w:r w:rsidR="00200453">
        <w:t>, as well.</w:t>
      </w:r>
    </w:p>
    <w:p w:rsidR="00200453" w:rsidRDefault="00173672" w:rsidP="00200453">
      <w:pPr>
        <w:ind w:left="720" w:firstLine="720"/>
      </w:pPr>
      <w:r w:rsidRPr="00200453">
        <w:rPr>
          <w:b/>
        </w:rPr>
        <w:t>We would like to see</w:t>
      </w:r>
      <w:r w:rsidR="002A323E">
        <w:rPr>
          <w:b/>
        </w:rPr>
        <w:t>:</w:t>
      </w:r>
      <w:r>
        <w:t xml:space="preserve"> </w:t>
      </w:r>
    </w:p>
    <w:p w:rsidR="00227A04" w:rsidRDefault="002A323E" w:rsidP="00200453">
      <w:pPr>
        <w:pStyle w:val="ListParagraph"/>
        <w:numPr>
          <w:ilvl w:val="3"/>
          <w:numId w:val="1"/>
        </w:numPr>
      </w:pPr>
      <w:r>
        <w:t>Increased</w:t>
      </w:r>
      <w:r w:rsidR="00173672">
        <w:t xml:space="preserve"> c</w:t>
      </w:r>
      <w:r w:rsidR="00227A04">
        <w:t>onflict resolution and healthy relatio</w:t>
      </w:r>
      <w:r w:rsidR="00173672">
        <w:t xml:space="preserve">nship building at middle level, </w:t>
      </w:r>
      <w:r w:rsidR="00227A04">
        <w:t>especially among our LGBTQ+</w:t>
      </w:r>
      <w:r w:rsidR="00200453">
        <w:t xml:space="preserve"> student population</w:t>
      </w:r>
      <w:r>
        <w:t>.</w:t>
      </w:r>
    </w:p>
    <w:p w:rsidR="00765B3E" w:rsidRDefault="002A323E" w:rsidP="00173672">
      <w:pPr>
        <w:pStyle w:val="ListParagraph"/>
        <w:numPr>
          <w:ilvl w:val="3"/>
          <w:numId w:val="1"/>
        </w:numPr>
      </w:pPr>
      <w:r>
        <w:t>D</w:t>
      </w:r>
      <w:r w:rsidR="00200453">
        <w:t>ata dive into student groups to design specific interventions and engagement practices</w:t>
      </w:r>
      <w:r>
        <w:t>.</w:t>
      </w:r>
    </w:p>
    <w:p w:rsidR="00200453" w:rsidRDefault="00200453" w:rsidP="00173672">
      <w:pPr>
        <w:pStyle w:val="ListParagraph"/>
        <w:numPr>
          <w:ilvl w:val="3"/>
          <w:numId w:val="1"/>
        </w:numPr>
      </w:pPr>
      <w:r>
        <w:t>Enhanced training for staff in TI practices and culturally relevant curriculum</w:t>
      </w:r>
      <w:r w:rsidR="002A323E">
        <w:t>.</w:t>
      </w:r>
    </w:p>
    <w:p w:rsidR="00173672" w:rsidRPr="00765B3E" w:rsidRDefault="00173672" w:rsidP="00173672">
      <w:pPr>
        <w:rPr>
          <w:b/>
        </w:rPr>
      </w:pPr>
      <w:r w:rsidRPr="00765B3E">
        <w:rPr>
          <w:b/>
        </w:rPr>
        <w:t>3</w:t>
      </w:r>
      <w:r w:rsidRPr="00765B3E">
        <w:rPr>
          <w:b/>
          <w:vertAlign w:val="superscript"/>
        </w:rPr>
        <w:t>rd</w:t>
      </w:r>
      <w:r w:rsidRPr="00765B3E">
        <w:rPr>
          <w:b/>
        </w:rPr>
        <w:t xml:space="preserve"> Grade Reading</w:t>
      </w:r>
    </w:p>
    <w:tbl>
      <w:tblPr>
        <w:tblStyle w:val="TableGrid"/>
        <w:tblW w:w="0" w:type="auto"/>
        <w:tblLook w:val="04A0" w:firstRow="1" w:lastRow="0" w:firstColumn="1" w:lastColumn="0" w:noHBand="0" w:noVBand="1"/>
      </w:tblPr>
      <w:tblGrid>
        <w:gridCol w:w="2965"/>
        <w:gridCol w:w="990"/>
        <w:gridCol w:w="654"/>
        <w:gridCol w:w="900"/>
        <w:gridCol w:w="900"/>
        <w:gridCol w:w="900"/>
        <w:gridCol w:w="900"/>
      </w:tblGrid>
      <w:tr w:rsidR="008D1452" w:rsidTr="00414DBD">
        <w:tc>
          <w:tcPr>
            <w:tcW w:w="2965" w:type="dxa"/>
          </w:tcPr>
          <w:p w:rsidR="008D1452" w:rsidRDefault="008D1452" w:rsidP="00173672">
            <w:pPr>
              <w:rPr>
                <w:b/>
              </w:rPr>
            </w:pPr>
            <w:r w:rsidRPr="00173672">
              <w:rPr>
                <w:b/>
              </w:rPr>
              <w:t>Student Group</w:t>
            </w:r>
          </w:p>
          <w:p w:rsidR="003C6814" w:rsidRDefault="003C6814" w:rsidP="00173672">
            <w:pPr>
              <w:rPr>
                <w:b/>
              </w:rPr>
            </w:pPr>
          </w:p>
          <w:p w:rsidR="003C6814" w:rsidRDefault="003C6814" w:rsidP="00173672">
            <w:pPr>
              <w:rPr>
                <w:i/>
              </w:rPr>
            </w:pPr>
            <w:r w:rsidRPr="003C6814">
              <w:rPr>
                <w:i/>
              </w:rPr>
              <w:t>Baseline 51%</w:t>
            </w:r>
            <w:r>
              <w:rPr>
                <w:i/>
              </w:rPr>
              <w:t xml:space="preserve"> (2020-21)</w:t>
            </w:r>
          </w:p>
          <w:p w:rsidR="00CF7CA2" w:rsidRPr="003C6814" w:rsidRDefault="00CF7CA2" w:rsidP="00173672">
            <w:pPr>
              <w:rPr>
                <w:i/>
              </w:rPr>
            </w:pPr>
            <w:r>
              <w:rPr>
                <w:i/>
              </w:rPr>
              <w:t>Will update quarterly</w:t>
            </w:r>
          </w:p>
        </w:tc>
        <w:tc>
          <w:tcPr>
            <w:tcW w:w="990" w:type="dxa"/>
          </w:tcPr>
          <w:p w:rsidR="008D1452" w:rsidRDefault="008D1452" w:rsidP="00173672">
            <w:r>
              <w:t>Approx. Group Size</w:t>
            </w:r>
          </w:p>
        </w:tc>
        <w:tc>
          <w:tcPr>
            <w:tcW w:w="630" w:type="dxa"/>
          </w:tcPr>
          <w:p w:rsidR="008D1452" w:rsidRDefault="008D1452" w:rsidP="00173672">
            <w:r>
              <w:t>Y1</w:t>
            </w:r>
            <w:bookmarkStart w:id="0" w:name="_GoBack"/>
            <w:bookmarkEnd w:id="0"/>
          </w:p>
        </w:tc>
        <w:tc>
          <w:tcPr>
            <w:tcW w:w="900" w:type="dxa"/>
          </w:tcPr>
          <w:p w:rsidR="008D1452" w:rsidRDefault="008D1452" w:rsidP="00173672">
            <w:r>
              <w:t>Y2</w:t>
            </w:r>
          </w:p>
        </w:tc>
        <w:tc>
          <w:tcPr>
            <w:tcW w:w="900" w:type="dxa"/>
          </w:tcPr>
          <w:p w:rsidR="008D1452" w:rsidRDefault="008D1452" w:rsidP="00173672">
            <w:r>
              <w:t>Y3</w:t>
            </w:r>
          </w:p>
        </w:tc>
        <w:tc>
          <w:tcPr>
            <w:tcW w:w="900" w:type="dxa"/>
          </w:tcPr>
          <w:p w:rsidR="008D1452" w:rsidRDefault="008D1452" w:rsidP="00173672">
            <w:r>
              <w:t>Y4</w:t>
            </w:r>
          </w:p>
        </w:tc>
        <w:tc>
          <w:tcPr>
            <w:tcW w:w="900" w:type="dxa"/>
          </w:tcPr>
          <w:p w:rsidR="008D1452" w:rsidRDefault="008D1452" w:rsidP="00173672">
            <w:r>
              <w:t>Y5</w:t>
            </w:r>
          </w:p>
        </w:tc>
      </w:tr>
      <w:tr w:rsidR="008D1452" w:rsidTr="003C6814">
        <w:tc>
          <w:tcPr>
            <w:tcW w:w="2965" w:type="dxa"/>
          </w:tcPr>
          <w:p w:rsidR="008D1452" w:rsidRDefault="008D1452" w:rsidP="00173672">
            <w:r>
              <w:t>Economically Disadvantaged</w:t>
            </w:r>
          </w:p>
        </w:tc>
        <w:tc>
          <w:tcPr>
            <w:tcW w:w="990" w:type="dxa"/>
            <w:shd w:val="clear" w:color="auto" w:fill="D0CECE" w:themeFill="background2" w:themeFillShade="E6"/>
          </w:tcPr>
          <w:p w:rsidR="008D1452" w:rsidRDefault="008D1452" w:rsidP="00173672"/>
        </w:tc>
        <w:tc>
          <w:tcPr>
            <w:tcW w:w="630" w:type="dxa"/>
            <w:shd w:val="clear" w:color="auto" w:fill="D0CECE" w:themeFill="background2" w:themeFillShade="E6"/>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3C6814">
        <w:tc>
          <w:tcPr>
            <w:tcW w:w="2965" w:type="dxa"/>
            <w:shd w:val="clear" w:color="auto" w:fill="FFFF00"/>
          </w:tcPr>
          <w:p w:rsidR="008D1452" w:rsidRDefault="008D1452" w:rsidP="00173672">
            <w:r>
              <w:t>Students w/ Disabilities</w:t>
            </w:r>
          </w:p>
        </w:tc>
        <w:tc>
          <w:tcPr>
            <w:tcW w:w="990" w:type="dxa"/>
            <w:shd w:val="clear" w:color="auto" w:fill="FFFF00"/>
          </w:tcPr>
          <w:p w:rsidR="008D1452" w:rsidRDefault="003C6814" w:rsidP="00173672">
            <w:r>
              <w:t>3</w:t>
            </w:r>
          </w:p>
        </w:tc>
        <w:tc>
          <w:tcPr>
            <w:tcW w:w="630" w:type="dxa"/>
            <w:shd w:val="clear" w:color="auto" w:fill="FFFF00"/>
          </w:tcPr>
          <w:p w:rsidR="008D1452" w:rsidRDefault="003C6814" w:rsidP="00173672">
            <w:r>
              <w:t>0%</w:t>
            </w:r>
          </w:p>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414DBD">
        <w:tc>
          <w:tcPr>
            <w:tcW w:w="2965" w:type="dxa"/>
          </w:tcPr>
          <w:p w:rsidR="008D1452" w:rsidRDefault="008D1452" w:rsidP="00173672">
            <w:r>
              <w:t>Hispanic/Latino</w:t>
            </w:r>
          </w:p>
        </w:tc>
        <w:tc>
          <w:tcPr>
            <w:tcW w:w="990" w:type="dxa"/>
          </w:tcPr>
          <w:p w:rsidR="008D1452" w:rsidRDefault="003C6814" w:rsidP="00173672">
            <w:r>
              <w:t>3</w:t>
            </w:r>
          </w:p>
        </w:tc>
        <w:tc>
          <w:tcPr>
            <w:tcW w:w="630" w:type="dxa"/>
          </w:tcPr>
          <w:p w:rsidR="008D1452" w:rsidRDefault="003C6814" w:rsidP="00173672">
            <w:r>
              <w:t>67%</w:t>
            </w:r>
          </w:p>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3C6814">
        <w:tc>
          <w:tcPr>
            <w:tcW w:w="2965" w:type="dxa"/>
          </w:tcPr>
          <w:p w:rsidR="008D1452" w:rsidRDefault="008D1452" w:rsidP="00173672">
            <w:r>
              <w:t>Black/African America</w:t>
            </w:r>
          </w:p>
        </w:tc>
        <w:tc>
          <w:tcPr>
            <w:tcW w:w="990" w:type="dxa"/>
            <w:shd w:val="clear" w:color="auto" w:fill="D0CECE" w:themeFill="background2" w:themeFillShade="E6"/>
          </w:tcPr>
          <w:p w:rsidR="008D1452" w:rsidRDefault="008D1452" w:rsidP="00173672"/>
        </w:tc>
        <w:tc>
          <w:tcPr>
            <w:tcW w:w="630" w:type="dxa"/>
            <w:shd w:val="clear" w:color="auto" w:fill="D0CECE" w:themeFill="background2" w:themeFillShade="E6"/>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414DBD">
        <w:tc>
          <w:tcPr>
            <w:tcW w:w="2965" w:type="dxa"/>
          </w:tcPr>
          <w:p w:rsidR="008D1452" w:rsidRDefault="008D1452" w:rsidP="00173672">
            <w:r>
              <w:t>American Indian/Native</w:t>
            </w:r>
          </w:p>
        </w:tc>
        <w:tc>
          <w:tcPr>
            <w:tcW w:w="990" w:type="dxa"/>
          </w:tcPr>
          <w:p w:rsidR="008D1452" w:rsidRDefault="003C6814" w:rsidP="00173672">
            <w:r>
              <w:t>1</w:t>
            </w:r>
          </w:p>
        </w:tc>
        <w:tc>
          <w:tcPr>
            <w:tcW w:w="630" w:type="dxa"/>
          </w:tcPr>
          <w:p w:rsidR="008D1452" w:rsidRDefault="003C6814" w:rsidP="00173672">
            <w:r>
              <w:t>0%</w:t>
            </w:r>
          </w:p>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3C6814">
        <w:tc>
          <w:tcPr>
            <w:tcW w:w="2965" w:type="dxa"/>
          </w:tcPr>
          <w:p w:rsidR="008D1452" w:rsidRDefault="008D1452" w:rsidP="00173672">
            <w:r>
              <w:t>LGBTQ+</w:t>
            </w:r>
          </w:p>
        </w:tc>
        <w:tc>
          <w:tcPr>
            <w:tcW w:w="990" w:type="dxa"/>
            <w:shd w:val="clear" w:color="auto" w:fill="D0CECE" w:themeFill="background2" w:themeFillShade="E6"/>
          </w:tcPr>
          <w:p w:rsidR="008D1452" w:rsidRDefault="008D1452" w:rsidP="00173672"/>
        </w:tc>
        <w:tc>
          <w:tcPr>
            <w:tcW w:w="630" w:type="dxa"/>
            <w:shd w:val="clear" w:color="auto" w:fill="D0CECE" w:themeFill="background2" w:themeFillShade="E6"/>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E97056">
        <w:tc>
          <w:tcPr>
            <w:tcW w:w="2965" w:type="dxa"/>
            <w:shd w:val="clear" w:color="auto" w:fill="FFFF00"/>
          </w:tcPr>
          <w:p w:rsidR="008D1452" w:rsidRDefault="00E97056" w:rsidP="00173672">
            <w:r>
              <w:t>White</w:t>
            </w:r>
          </w:p>
        </w:tc>
        <w:tc>
          <w:tcPr>
            <w:tcW w:w="990" w:type="dxa"/>
            <w:shd w:val="clear" w:color="auto" w:fill="FFFF00"/>
          </w:tcPr>
          <w:p w:rsidR="008D1452" w:rsidRDefault="00E97056" w:rsidP="00173672">
            <w:r>
              <w:t>18</w:t>
            </w:r>
          </w:p>
        </w:tc>
        <w:tc>
          <w:tcPr>
            <w:tcW w:w="630" w:type="dxa"/>
            <w:shd w:val="clear" w:color="auto" w:fill="FFFF00"/>
          </w:tcPr>
          <w:p w:rsidR="008D1452" w:rsidRDefault="00E97056" w:rsidP="00173672">
            <w:r>
              <w:t>33%</w:t>
            </w:r>
          </w:p>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r w:rsidR="008D1452" w:rsidTr="00414DBD">
        <w:tc>
          <w:tcPr>
            <w:tcW w:w="2965" w:type="dxa"/>
          </w:tcPr>
          <w:p w:rsidR="008D1452" w:rsidRDefault="008D1452" w:rsidP="00173672">
            <w:r>
              <w:lastRenderedPageBreak/>
              <w:t>All Students</w:t>
            </w:r>
          </w:p>
        </w:tc>
        <w:tc>
          <w:tcPr>
            <w:tcW w:w="990" w:type="dxa"/>
          </w:tcPr>
          <w:p w:rsidR="008D1452" w:rsidRDefault="003C6814" w:rsidP="00173672">
            <w:r>
              <w:t>21</w:t>
            </w:r>
          </w:p>
        </w:tc>
        <w:tc>
          <w:tcPr>
            <w:tcW w:w="630" w:type="dxa"/>
          </w:tcPr>
          <w:p w:rsidR="008D1452" w:rsidRDefault="002A323E" w:rsidP="00173672">
            <w:r>
              <w:t>57</w:t>
            </w:r>
            <w:r w:rsidR="003C6814">
              <w:t>%</w:t>
            </w:r>
          </w:p>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c>
          <w:tcPr>
            <w:tcW w:w="900" w:type="dxa"/>
          </w:tcPr>
          <w:p w:rsidR="008D1452" w:rsidRDefault="008D1452" w:rsidP="00173672"/>
        </w:tc>
      </w:tr>
    </w:tbl>
    <w:p w:rsidR="003C6814" w:rsidRDefault="003C6814" w:rsidP="00173672"/>
    <w:p w:rsidR="00173672" w:rsidRPr="00765B3E" w:rsidRDefault="00173672" w:rsidP="00173672">
      <w:pPr>
        <w:rPr>
          <w:b/>
        </w:rPr>
      </w:pPr>
      <w:r w:rsidRPr="00765B3E">
        <w:rPr>
          <w:b/>
        </w:rPr>
        <w:t>9</w:t>
      </w:r>
      <w:r w:rsidRPr="00765B3E">
        <w:rPr>
          <w:b/>
          <w:vertAlign w:val="superscript"/>
        </w:rPr>
        <w:t>th</w:t>
      </w:r>
      <w:r w:rsidRPr="00765B3E">
        <w:rPr>
          <w:b/>
        </w:rPr>
        <w:t xml:space="preserve"> Grade On-track</w:t>
      </w:r>
    </w:p>
    <w:tbl>
      <w:tblPr>
        <w:tblStyle w:val="TableGrid"/>
        <w:tblW w:w="0" w:type="auto"/>
        <w:tblLook w:val="04A0" w:firstRow="1" w:lastRow="0" w:firstColumn="1" w:lastColumn="0" w:noHBand="0" w:noVBand="1"/>
      </w:tblPr>
      <w:tblGrid>
        <w:gridCol w:w="2965"/>
        <w:gridCol w:w="990"/>
        <w:gridCol w:w="810"/>
        <w:gridCol w:w="720"/>
        <w:gridCol w:w="900"/>
        <w:gridCol w:w="900"/>
        <w:gridCol w:w="900"/>
      </w:tblGrid>
      <w:tr w:rsidR="008D1452" w:rsidTr="003C6814">
        <w:tc>
          <w:tcPr>
            <w:tcW w:w="2965" w:type="dxa"/>
          </w:tcPr>
          <w:p w:rsidR="008D1452" w:rsidRDefault="008D1452" w:rsidP="00771420">
            <w:pPr>
              <w:rPr>
                <w:b/>
              </w:rPr>
            </w:pPr>
            <w:r w:rsidRPr="00173672">
              <w:rPr>
                <w:b/>
              </w:rPr>
              <w:t>Student Group</w:t>
            </w:r>
          </w:p>
          <w:p w:rsidR="003C6814" w:rsidRDefault="003C6814" w:rsidP="00771420">
            <w:pPr>
              <w:rPr>
                <w:b/>
              </w:rPr>
            </w:pPr>
          </w:p>
          <w:p w:rsidR="003C6814" w:rsidRDefault="003C6814" w:rsidP="00771420">
            <w:pPr>
              <w:rPr>
                <w:i/>
              </w:rPr>
            </w:pPr>
            <w:r w:rsidRPr="003C6814">
              <w:rPr>
                <w:i/>
              </w:rPr>
              <w:t>Baseline 91%</w:t>
            </w:r>
            <w:r>
              <w:rPr>
                <w:i/>
              </w:rPr>
              <w:t xml:space="preserve"> (2020-21)</w:t>
            </w:r>
          </w:p>
          <w:p w:rsidR="002A323E" w:rsidRPr="003C6814" w:rsidRDefault="002A323E" w:rsidP="00771420">
            <w:pPr>
              <w:rPr>
                <w:i/>
              </w:rPr>
            </w:pPr>
            <w:r>
              <w:rPr>
                <w:i/>
              </w:rPr>
              <w:t>Will update per semester</w:t>
            </w:r>
          </w:p>
        </w:tc>
        <w:tc>
          <w:tcPr>
            <w:tcW w:w="990" w:type="dxa"/>
          </w:tcPr>
          <w:p w:rsidR="008D1452" w:rsidRDefault="008D1452" w:rsidP="00771420">
            <w:r>
              <w:t>Approx. Group Size</w:t>
            </w:r>
          </w:p>
        </w:tc>
        <w:tc>
          <w:tcPr>
            <w:tcW w:w="810" w:type="dxa"/>
          </w:tcPr>
          <w:p w:rsidR="008D1452" w:rsidRDefault="008D1452" w:rsidP="00771420">
            <w:r>
              <w:t>Y1</w:t>
            </w:r>
          </w:p>
        </w:tc>
        <w:tc>
          <w:tcPr>
            <w:tcW w:w="720" w:type="dxa"/>
          </w:tcPr>
          <w:p w:rsidR="008D1452" w:rsidRDefault="008D1452" w:rsidP="00771420">
            <w:r>
              <w:t>Y2</w:t>
            </w:r>
          </w:p>
        </w:tc>
        <w:tc>
          <w:tcPr>
            <w:tcW w:w="900" w:type="dxa"/>
          </w:tcPr>
          <w:p w:rsidR="008D1452" w:rsidRDefault="008D1452" w:rsidP="00771420">
            <w:r>
              <w:t>Y3</w:t>
            </w:r>
          </w:p>
        </w:tc>
        <w:tc>
          <w:tcPr>
            <w:tcW w:w="900" w:type="dxa"/>
          </w:tcPr>
          <w:p w:rsidR="008D1452" w:rsidRDefault="008D1452" w:rsidP="00771420">
            <w:r>
              <w:t>Y4</w:t>
            </w:r>
          </w:p>
        </w:tc>
        <w:tc>
          <w:tcPr>
            <w:tcW w:w="900" w:type="dxa"/>
          </w:tcPr>
          <w:p w:rsidR="008D1452" w:rsidRDefault="008D1452" w:rsidP="00771420">
            <w:r>
              <w:t>Y5</w:t>
            </w:r>
          </w:p>
        </w:tc>
      </w:tr>
      <w:tr w:rsidR="008D1452" w:rsidTr="003C6814">
        <w:tc>
          <w:tcPr>
            <w:tcW w:w="2965" w:type="dxa"/>
          </w:tcPr>
          <w:p w:rsidR="008D1452" w:rsidRDefault="008D1452" w:rsidP="00771420">
            <w:r>
              <w:t>Economically Disadvantaged</w:t>
            </w:r>
          </w:p>
        </w:tc>
        <w:tc>
          <w:tcPr>
            <w:tcW w:w="990" w:type="dxa"/>
          </w:tcPr>
          <w:p w:rsidR="008D1452" w:rsidRDefault="003C6814" w:rsidP="00771420">
            <w:r>
              <w:t>7</w:t>
            </w:r>
          </w:p>
        </w:tc>
        <w:tc>
          <w:tcPr>
            <w:tcW w:w="810" w:type="dxa"/>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Students w/ Disabilities</w:t>
            </w:r>
          </w:p>
        </w:tc>
        <w:tc>
          <w:tcPr>
            <w:tcW w:w="990" w:type="dxa"/>
          </w:tcPr>
          <w:p w:rsidR="008D1452" w:rsidRDefault="003C6814" w:rsidP="00771420">
            <w:r>
              <w:t>1</w:t>
            </w:r>
          </w:p>
        </w:tc>
        <w:tc>
          <w:tcPr>
            <w:tcW w:w="810" w:type="dxa"/>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Hispanic/Latino</w:t>
            </w:r>
          </w:p>
        </w:tc>
        <w:tc>
          <w:tcPr>
            <w:tcW w:w="990" w:type="dxa"/>
            <w:shd w:val="clear" w:color="auto" w:fill="D0CECE" w:themeFill="background2" w:themeFillShade="E6"/>
          </w:tcPr>
          <w:p w:rsidR="008D1452" w:rsidRDefault="008D1452" w:rsidP="00771420"/>
        </w:tc>
        <w:tc>
          <w:tcPr>
            <w:tcW w:w="810" w:type="dxa"/>
            <w:shd w:val="clear" w:color="auto" w:fill="auto"/>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Black/African America</w:t>
            </w:r>
          </w:p>
        </w:tc>
        <w:tc>
          <w:tcPr>
            <w:tcW w:w="990" w:type="dxa"/>
          </w:tcPr>
          <w:p w:rsidR="008D1452" w:rsidRDefault="003C6814" w:rsidP="00771420">
            <w:r>
              <w:t>1</w:t>
            </w:r>
          </w:p>
        </w:tc>
        <w:tc>
          <w:tcPr>
            <w:tcW w:w="810" w:type="dxa"/>
            <w:shd w:val="clear" w:color="auto" w:fill="auto"/>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American Indian/Native</w:t>
            </w:r>
          </w:p>
        </w:tc>
        <w:tc>
          <w:tcPr>
            <w:tcW w:w="990" w:type="dxa"/>
          </w:tcPr>
          <w:p w:rsidR="008D1452" w:rsidRDefault="003C6814" w:rsidP="00771420">
            <w:r>
              <w:t>1</w:t>
            </w:r>
          </w:p>
        </w:tc>
        <w:tc>
          <w:tcPr>
            <w:tcW w:w="810" w:type="dxa"/>
            <w:shd w:val="clear" w:color="auto" w:fill="auto"/>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LGBTQ+</w:t>
            </w:r>
          </w:p>
        </w:tc>
        <w:tc>
          <w:tcPr>
            <w:tcW w:w="990" w:type="dxa"/>
            <w:shd w:val="clear" w:color="auto" w:fill="D0CECE" w:themeFill="background2" w:themeFillShade="E6"/>
          </w:tcPr>
          <w:p w:rsidR="008D1452" w:rsidRDefault="008D1452" w:rsidP="00771420"/>
        </w:tc>
        <w:tc>
          <w:tcPr>
            <w:tcW w:w="810" w:type="dxa"/>
            <w:shd w:val="clear" w:color="auto" w:fill="auto"/>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All Underserved</w:t>
            </w:r>
          </w:p>
        </w:tc>
        <w:tc>
          <w:tcPr>
            <w:tcW w:w="990" w:type="dxa"/>
          </w:tcPr>
          <w:p w:rsidR="008D1452" w:rsidRDefault="003C6814" w:rsidP="00771420">
            <w:r>
              <w:t>9</w:t>
            </w:r>
          </w:p>
        </w:tc>
        <w:tc>
          <w:tcPr>
            <w:tcW w:w="810" w:type="dxa"/>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All Students</w:t>
            </w:r>
          </w:p>
        </w:tc>
        <w:tc>
          <w:tcPr>
            <w:tcW w:w="990" w:type="dxa"/>
          </w:tcPr>
          <w:p w:rsidR="008D1452" w:rsidRDefault="003C6814" w:rsidP="00771420">
            <w:r>
              <w:t>10</w:t>
            </w:r>
          </w:p>
        </w:tc>
        <w:tc>
          <w:tcPr>
            <w:tcW w:w="810" w:type="dxa"/>
          </w:tcPr>
          <w:p w:rsidR="008D1452" w:rsidRDefault="008D1452" w:rsidP="00771420"/>
        </w:tc>
        <w:tc>
          <w:tcPr>
            <w:tcW w:w="72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bl>
    <w:p w:rsidR="008D1452" w:rsidRDefault="008D1452" w:rsidP="00173672"/>
    <w:p w:rsidR="00173672" w:rsidRPr="00765B3E" w:rsidRDefault="00173672" w:rsidP="00173672">
      <w:pPr>
        <w:rPr>
          <w:b/>
        </w:rPr>
      </w:pPr>
      <w:r w:rsidRPr="00765B3E">
        <w:rPr>
          <w:b/>
        </w:rPr>
        <w:t>4-Yr Graduation Rate</w:t>
      </w:r>
    </w:p>
    <w:tbl>
      <w:tblPr>
        <w:tblStyle w:val="TableGrid"/>
        <w:tblW w:w="0" w:type="auto"/>
        <w:tblLook w:val="04A0" w:firstRow="1" w:lastRow="0" w:firstColumn="1" w:lastColumn="0" w:noHBand="0" w:noVBand="1"/>
      </w:tblPr>
      <w:tblGrid>
        <w:gridCol w:w="2965"/>
        <w:gridCol w:w="939"/>
        <w:gridCol w:w="684"/>
        <w:gridCol w:w="900"/>
        <w:gridCol w:w="900"/>
        <w:gridCol w:w="900"/>
        <w:gridCol w:w="900"/>
      </w:tblGrid>
      <w:tr w:rsidR="008D1452" w:rsidTr="00414DBD">
        <w:tc>
          <w:tcPr>
            <w:tcW w:w="2965" w:type="dxa"/>
          </w:tcPr>
          <w:p w:rsidR="008D1452" w:rsidRDefault="008D1452" w:rsidP="00771420">
            <w:pPr>
              <w:rPr>
                <w:b/>
              </w:rPr>
            </w:pPr>
            <w:r w:rsidRPr="00173672">
              <w:rPr>
                <w:b/>
              </w:rPr>
              <w:t>Student Group</w:t>
            </w:r>
          </w:p>
          <w:p w:rsidR="003C6814" w:rsidRPr="003C6814" w:rsidRDefault="003C6814" w:rsidP="00771420">
            <w:pPr>
              <w:rPr>
                <w:i/>
              </w:rPr>
            </w:pPr>
          </w:p>
          <w:p w:rsidR="003C6814" w:rsidRDefault="003C6814" w:rsidP="00771420">
            <w:pPr>
              <w:rPr>
                <w:i/>
              </w:rPr>
            </w:pPr>
            <w:r w:rsidRPr="003C6814">
              <w:rPr>
                <w:i/>
              </w:rPr>
              <w:t>Baseline 100%</w:t>
            </w:r>
            <w:r>
              <w:rPr>
                <w:i/>
              </w:rPr>
              <w:t xml:space="preserve"> (2020-21)</w:t>
            </w:r>
          </w:p>
          <w:p w:rsidR="002A323E" w:rsidRPr="00173672" w:rsidRDefault="002A323E" w:rsidP="00771420">
            <w:pPr>
              <w:rPr>
                <w:b/>
              </w:rPr>
            </w:pPr>
            <w:r>
              <w:rPr>
                <w:i/>
              </w:rPr>
              <w:t>Will update per semester</w:t>
            </w:r>
          </w:p>
        </w:tc>
        <w:tc>
          <w:tcPr>
            <w:tcW w:w="936" w:type="dxa"/>
          </w:tcPr>
          <w:p w:rsidR="008D1452" w:rsidRDefault="008D1452" w:rsidP="00771420">
            <w:r>
              <w:t>Approx. Group Size</w:t>
            </w:r>
          </w:p>
        </w:tc>
        <w:tc>
          <w:tcPr>
            <w:tcW w:w="684" w:type="dxa"/>
          </w:tcPr>
          <w:p w:rsidR="008D1452" w:rsidRDefault="008D1452" w:rsidP="00771420">
            <w:r>
              <w:t>Y1</w:t>
            </w:r>
          </w:p>
        </w:tc>
        <w:tc>
          <w:tcPr>
            <w:tcW w:w="900" w:type="dxa"/>
          </w:tcPr>
          <w:p w:rsidR="008D1452" w:rsidRDefault="008D1452" w:rsidP="00771420">
            <w:r>
              <w:t>Y2</w:t>
            </w:r>
          </w:p>
        </w:tc>
        <w:tc>
          <w:tcPr>
            <w:tcW w:w="900" w:type="dxa"/>
          </w:tcPr>
          <w:p w:rsidR="008D1452" w:rsidRDefault="008D1452" w:rsidP="00771420">
            <w:r>
              <w:t>Y3</w:t>
            </w:r>
          </w:p>
        </w:tc>
        <w:tc>
          <w:tcPr>
            <w:tcW w:w="900" w:type="dxa"/>
          </w:tcPr>
          <w:p w:rsidR="008D1452" w:rsidRDefault="008D1452" w:rsidP="00771420">
            <w:r>
              <w:t>Y4</w:t>
            </w:r>
          </w:p>
        </w:tc>
        <w:tc>
          <w:tcPr>
            <w:tcW w:w="900" w:type="dxa"/>
          </w:tcPr>
          <w:p w:rsidR="008D1452" w:rsidRDefault="008D1452" w:rsidP="00771420">
            <w:r>
              <w:t>Y5</w:t>
            </w:r>
          </w:p>
        </w:tc>
      </w:tr>
      <w:tr w:rsidR="008D1452" w:rsidTr="00414DBD">
        <w:tc>
          <w:tcPr>
            <w:tcW w:w="2965" w:type="dxa"/>
          </w:tcPr>
          <w:p w:rsidR="008D1452" w:rsidRDefault="008D1452" w:rsidP="00771420">
            <w:r>
              <w:t>Economically Disadvantaged</w:t>
            </w:r>
          </w:p>
        </w:tc>
        <w:tc>
          <w:tcPr>
            <w:tcW w:w="936" w:type="dxa"/>
          </w:tcPr>
          <w:p w:rsidR="008D1452" w:rsidRDefault="003C6814" w:rsidP="00771420">
            <w:r>
              <w:t>1</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Students w/ Disabilities</w:t>
            </w:r>
          </w:p>
        </w:tc>
        <w:tc>
          <w:tcPr>
            <w:tcW w:w="936" w:type="dxa"/>
          </w:tcPr>
          <w:p w:rsidR="008D1452" w:rsidRDefault="003C6814" w:rsidP="00771420">
            <w:r>
              <w:t>2</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Hispanic/Latino</w:t>
            </w:r>
          </w:p>
        </w:tc>
        <w:tc>
          <w:tcPr>
            <w:tcW w:w="936" w:type="dxa"/>
          </w:tcPr>
          <w:p w:rsidR="008D1452" w:rsidRDefault="003C6814" w:rsidP="00771420">
            <w:r>
              <w:t>2</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Black/African America</w:t>
            </w:r>
          </w:p>
        </w:tc>
        <w:tc>
          <w:tcPr>
            <w:tcW w:w="936" w:type="dxa"/>
          </w:tcPr>
          <w:p w:rsidR="008D1452" w:rsidRDefault="003C6814" w:rsidP="00771420">
            <w:r>
              <w:t>1</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American Indian/Native</w:t>
            </w:r>
          </w:p>
        </w:tc>
        <w:tc>
          <w:tcPr>
            <w:tcW w:w="936" w:type="dxa"/>
          </w:tcPr>
          <w:p w:rsidR="008D1452" w:rsidRDefault="003C6814" w:rsidP="00771420">
            <w:r>
              <w:t>4</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3C6814">
        <w:tc>
          <w:tcPr>
            <w:tcW w:w="2965" w:type="dxa"/>
          </w:tcPr>
          <w:p w:rsidR="008D1452" w:rsidRDefault="008D1452" w:rsidP="00771420">
            <w:r>
              <w:t>LGBTQ+</w:t>
            </w:r>
          </w:p>
        </w:tc>
        <w:tc>
          <w:tcPr>
            <w:tcW w:w="936" w:type="dxa"/>
            <w:shd w:val="clear" w:color="auto" w:fill="D0CECE" w:themeFill="background2" w:themeFillShade="E6"/>
          </w:tcPr>
          <w:p w:rsidR="008D1452" w:rsidRDefault="008D1452" w:rsidP="00771420"/>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All Underserved</w:t>
            </w:r>
          </w:p>
        </w:tc>
        <w:tc>
          <w:tcPr>
            <w:tcW w:w="936" w:type="dxa"/>
          </w:tcPr>
          <w:p w:rsidR="008D1452" w:rsidRDefault="003C6814" w:rsidP="00771420">
            <w:r>
              <w:t>10</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All Students</w:t>
            </w:r>
          </w:p>
        </w:tc>
        <w:tc>
          <w:tcPr>
            <w:tcW w:w="936" w:type="dxa"/>
          </w:tcPr>
          <w:p w:rsidR="008D1452" w:rsidRDefault="003C6814" w:rsidP="00771420">
            <w:r>
              <w:t>19</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bl>
    <w:p w:rsidR="008D1452" w:rsidRDefault="008D1452" w:rsidP="00173672"/>
    <w:p w:rsidR="00173672" w:rsidRPr="00765B3E" w:rsidRDefault="00173672" w:rsidP="00173672">
      <w:pPr>
        <w:rPr>
          <w:b/>
        </w:rPr>
      </w:pPr>
      <w:r w:rsidRPr="00765B3E">
        <w:rPr>
          <w:b/>
        </w:rPr>
        <w:t>Regular Attendance Rate</w:t>
      </w:r>
    </w:p>
    <w:tbl>
      <w:tblPr>
        <w:tblStyle w:val="TableGrid"/>
        <w:tblW w:w="0" w:type="auto"/>
        <w:tblLook w:val="04A0" w:firstRow="1" w:lastRow="0" w:firstColumn="1" w:lastColumn="0" w:noHBand="0" w:noVBand="1"/>
      </w:tblPr>
      <w:tblGrid>
        <w:gridCol w:w="2965"/>
        <w:gridCol w:w="939"/>
        <w:gridCol w:w="684"/>
        <w:gridCol w:w="900"/>
        <w:gridCol w:w="900"/>
        <w:gridCol w:w="900"/>
        <w:gridCol w:w="900"/>
      </w:tblGrid>
      <w:tr w:rsidR="008D1452" w:rsidTr="00414DBD">
        <w:tc>
          <w:tcPr>
            <w:tcW w:w="2965" w:type="dxa"/>
          </w:tcPr>
          <w:p w:rsidR="008D1452" w:rsidRDefault="008D1452" w:rsidP="00771420">
            <w:pPr>
              <w:rPr>
                <w:b/>
              </w:rPr>
            </w:pPr>
            <w:r w:rsidRPr="00173672">
              <w:rPr>
                <w:b/>
              </w:rPr>
              <w:t>Student Group</w:t>
            </w:r>
          </w:p>
          <w:p w:rsidR="003C6814" w:rsidRDefault="003C6814" w:rsidP="00771420">
            <w:pPr>
              <w:rPr>
                <w:b/>
              </w:rPr>
            </w:pPr>
          </w:p>
          <w:p w:rsidR="003C6814" w:rsidRDefault="003C6814" w:rsidP="00771420">
            <w:pPr>
              <w:rPr>
                <w:i/>
              </w:rPr>
            </w:pPr>
            <w:r w:rsidRPr="003C6814">
              <w:rPr>
                <w:i/>
              </w:rPr>
              <w:t>Baseline 74.5%</w:t>
            </w:r>
            <w:r>
              <w:rPr>
                <w:i/>
              </w:rPr>
              <w:t xml:space="preserve"> (2020-21)</w:t>
            </w:r>
          </w:p>
          <w:p w:rsidR="002A323E" w:rsidRPr="003C6814" w:rsidRDefault="002A323E" w:rsidP="00771420">
            <w:pPr>
              <w:rPr>
                <w:i/>
              </w:rPr>
            </w:pPr>
            <w:r>
              <w:rPr>
                <w:i/>
              </w:rPr>
              <w:t>Will update monthly</w:t>
            </w:r>
          </w:p>
        </w:tc>
        <w:tc>
          <w:tcPr>
            <w:tcW w:w="936" w:type="dxa"/>
          </w:tcPr>
          <w:p w:rsidR="008D1452" w:rsidRDefault="008D1452" w:rsidP="00771420">
            <w:r>
              <w:t>Approx. Group Size</w:t>
            </w:r>
          </w:p>
        </w:tc>
        <w:tc>
          <w:tcPr>
            <w:tcW w:w="684" w:type="dxa"/>
          </w:tcPr>
          <w:p w:rsidR="008D1452" w:rsidRDefault="008D1452" w:rsidP="00771420">
            <w:r>
              <w:t>Y1</w:t>
            </w:r>
          </w:p>
        </w:tc>
        <w:tc>
          <w:tcPr>
            <w:tcW w:w="900" w:type="dxa"/>
          </w:tcPr>
          <w:p w:rsidR="008D1452" w:rsidRDefault="008D1452" w:rsidP="00771420">
            <w:r>
              <w:t>Y2</w:t>
            </w:r>
          </w:p>
        </w:tc>
        <w:tc>
          <w:tcPr>
            <w:tcW w:w="900" w:type="dxa"/>
          </w:tcPr>
          <w:p w:rsidR="008D1452" w:rsidRDefault="008D1452" w:rsidP="00771420">
            <w:r>
              <w:t>Y3</w:t>
            </w:r>
          </w:p>
        </w:tc>
        <w:tc>
          <w:tcPr>
            <w:tcW w:w="900" w:type="dxa"/>
          </w:tcPr>
          <w:p w:rsidR="008D1452" w:rsidRDefault="008D1452" w:rsidP="00771420">
            <w:r>
              <w:t>Y4</w:t>
            </w:r>
          </w:p>
        </w:tc>
        <w:tc>
          <w:tcPr>
            <w:tcW w:w="900" w:type="dxa"/>
          </w:tcPr>
          <w:p w:rsidR="008D1452" w:rsidRDefault="008D1452" w:rsidP="00771420">
            <w:r>
              <w:t>Y5</w:t>
            </w:r>
          </w:p>
        </w:tc>
      </w:tr>
      <w:tr w:rsidR="008D1452" w:rsidTr="00414DBD">
        <w:tc>
          <w:tcPr>
            <w:tcW w:w="2965" w:type="dxa"/>
          </w:tcPr>
          <w:p w:rsidR="008D1452" w:rsidRDefault="008D1452" w:rsidP="00771420">
            <w:r>
              <w:t>Economically Disadvantaged</w:t>
            </w:r>
          </w:p>
        </w:tc>
        <w:tc>
          <w:tcPr>
            <w:tcW w:w="936" w:type="dxa"/>
          </w:tcPr>
          <w:p w:rsidR="008D1452" w:rsidRDefault="003C6814" w:rsidP="00771420">
            <w:r>
              <w:t>69</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Students w/ Disabilities</w:t>
            </w:r>
          </w:p>
        </w:tc>
        <w:tc>
          <w:tcPr>
            <w:tcW w:w="936" w:type="dxa"/>
          </w:tcPr>
          <w:p w:rsidR="008D1452" w:rsidRDefault="003C6814" w:rsidP="00771420">
            <w:r>
              <w:t>27</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Hispanic/Latino</w:t>
            </w:r>
          </w:p>
        </w:tc>
        <w:tc>
          <w:tcPr>
            <w:tcW w:w="936" w:type="dxa"/>
          </w:tcPr>
          <w:p w:rsidR="008D1452" w:rsidRDefault="003C6814" w:rsidP="00771420">
            <w:r>
              <w:t>17</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Black/African America</w:t>
            </w:r>
          </w:p>
        </w:tc>
        <w:tc>
          <w:tcPr>
            <w:tcW w:w="936" w:type="dxa"/>
          </w:tcPr>
          <w:p w:rsidR="008D1452" w:rsidRDefault="003C6814" w:rsidP="00771420">
            <w:r>
              <w:t>5</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American Indian/Native</w:t>
            </w:r>
          </w:p>
        </w:tc>
        <w:tc>
          <w:tcPr>
            <w:tcW w:w="936" w:type="dxa"/>
          </w:tcPr>
          <w:p w:rsidR="008D1452" w:rsidRDefault="003C6814" w:rsidP="00771420">
            <w:r>
              <w:t>26</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LGBTQ+</w:t>
            </w:r>
          </w:p>
        </w:tc>
        <w:tc>
          <w:tcPr>
            <w:tcW w:w="936" w:type="dxa"/>
          </w:tcPr>
          <w:p w:rsidR="008D1452" w:rsidRDefault="003C6814" w:rsidP="00771420">
            <w:r>
              <w:t>6</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All Underserved</w:t>
            </w:r>
          </w:p>
        </w:tc>
        <w:tc>
          <w:tcPr>
            <w:tcW w:w="936" w:type="dxa"/>
          </w:tcPr>
          <w:p w:rsidR="008D1452" w:rsidRDefault="003C6814" w:rsidP="00771420">
            <w:r>
              <w:t>122</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r w:rsidR="008D1452" w:rsidTr="00414DBD">
        <w:tc>
          <w:tcPr>
            <w:tcW w:w="2965" w:type="dxa"/>
          </w:tcPr>
          <w:p w:rsidR="008D1452" w:rsidRDefault="008D1452" w:rsidP="00771420">
            <w:r>
              <w:t>All Students</w:t>
            </w:r>
          </w:p>
        </w:tc>
        <w:tc>
          <w:tcPr>
            <w:tcW w:w="936" w:type="dxa"/>
          </w:tcPr>
          <w:p w:rsidR="008D1452" w:rsidRDefault="003C6814" w:rsidP="00771420">
            <w:r>
              <w:t>219</w:t>
            </w:r>
          </w:p>
        </w:tc>
        <w:tc>
          <w:tcPr>
            <w:tcW w:w="684"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c>
          <w:tcPr>
            <w:tcW w:w="900" w:type="dxa"/>
          </w:tcPr>
          <w:p w:rsidR="008D1452" w:rsidRDefault="008D1452" w:rsidP="00771420"/>
        </w:tc>
      </w:tr>
    </w:tbl>
    <w:p w:rsidR="00173672" w:rsidRDefault="00173672" w:rsidP="00173672"/>
    <w:sectPr w:rsidR="00173672" w:rsidSect="00765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48AD"/>
    <w:multiLevelType w:val="hybridMultilevel"/>
    <w:tmpl w:val="BCAA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95"/>
    <w:rsid w:val="001108BD"/>
    <w:rsid w:val="00173672"/>
    <w:rsid w:val="00175763"/>
    <w:rsid w:val="0019447B"/>
    <w:rsid w:val="00200453"/>
    <w:rsid w:val="00206BCD"/>
    <w:rsid w:val="00227A04"/>
    <w:rsid w:val="002A323E"/>
    <w:rsid w:val="003C6814"/>
    <w:rsid w:val="00405543"/>
    <w:rsid w:val="00414DBD"/>
    <w:rsid w:val="00435CE0"/>
    <w:rsid w:val="00765B3E"/>
    <w:rsid w:val="008D1452"/>
    <w:rsid w:val="0091420B"/>
    <w:rsid w:val="00A73395"/>
    <w:rsid w:val="00B74B06"/>
    <w:rsid w:val="00C43689"/>
    <w:rsid w:val="00CF7CA2"/>
    <w:rsid w:val="00E97056"/>
    <w:rsid w:val="00EB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F357"/>
  <w15:chartTrackingRefBased/>
  <w15:docId w15:val="{00EC6730-657A-47C1-A244-2AF2AA34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tka Banner" w:eastAsiaTheme="minorHAnsi" w:hAnsi="Sitka Banner"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CE0"/>
    <w:pPr>
      <w:ind w:left="720"/>
      <w:contextualSpacing/>
    </w:pPr>
  </w:style>
  <w:style w:type="table" w:customStyle="1" w:styleId="Calendar1">
    <w:name w:val="Calendar 1"/>
    <w:basedOn w:val="TableNormal"/>
    <w:uiPriority w:val="99"/>
    <w:qFormat/>
    <w:rsid w:val="00173672"/>
    <w:pPr>
      <w:spacing w:after="0" w:line="240" w:lineRule="auto"/>
    </w:pPr>
    <w:rPr>
      <w:rFonts w:asciiTheme="minorHAnsi" w:eastAsiaTheme="minorEastAsia" w:hAnsiTheme="minorHAns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65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Knudson</dc:creator>
  <cp:keywords/>
  <dc:description/>
  <cp:lastModifiedBy>Stacy Knudson</cp:lastModifiedBy>
  <cp:revision>6</cp:revision>
  <cp:lastPrinted>2021-10-21T00:05:00Z</cp:lastPrinted>
  <dcterms:created xsi:type="dcterms:W3CDTF">2021-10-20T19:05:00Z</dcterms:created>
  <dcterms:modified xsi:type="dcterms:W3CDTF">2021-10-25T20:25:00Z</dcterms:modified>
</cp:coreProperties>
</file>